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E14454" w:rsidRDefault="00E14454" w:rsidP="00E14454">
      <w:pPr>
        <w:pStyle w:val="a7"/>
        <w:spacing w:before="0" w:beforeAutospacing="0" w:line="300" w:lineRule="atLeast"/>
        <w:jc w:val="center"/>
        <w:rPr>
          <w:rFonts w:ascii="Arial" w:hAnsi="Arial" w:cs="Arial"/>
          <w:color w:val="333333"/>
          <w:sz w:val="23"/>
          <w:szCs w:val="23"/>
        </w:rPr>
      </w:pPr>
    </w:p>
    <w:p w:rsidR="00E14454" w:rsidRPr="00E14454" w:rsidRDefault="009E1DBE" w:rsidP="00E14454">
      <w:pPr>
        <w:pStyle w:val="a7"/>
        <w:spacing w:before="0" w:beforeAutospacing="0" w:line="30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E14454" w:rsidRPr="00E14454">
        <w:rPr>
          <w:rFonts w:ascii="Arial" w:hAnsi="Arial" w:cs="Arial"/>
          <w:b/>
          <w:sz w:val="36"/>
          <w:szCs w:val="36"/>
        </w:rPr>
        <w:t>Неформальная занятость граждан.</w:t>
      </w:r>
    </w:p>
    <w:p w:rsidR="00E14454" w:rsidRPr="00E14454" w:rsidRDefault="00E14454" w:rsidP="00E1445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На сегодняшний день неформальная занятость граждан является актуальной проблемой для нашего государства.</w:t>
      </w:r>
    </w:p>
    <w:p w:rsidR="00E14454" w:rsidRPr="00E14454" w:rsidRDefault="00E14454" w:rsidP="00E1445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Что такое неформальная занятость? Это любые виды трудовых отношений, основанные на устной договоренности. </w:t>
      </w:r>
    </w:p>
    <w:p w:rsidR="00E14454" w:rsidRPr="00E14454" w:rsidRDefault="00E14454" w:rsidP="00E1445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Хочется отметить, что отсутствие письменного трудового договора или контракта максимизирует нарушения трудовых и социальных прав и </w:t>
      </w:r>
      <w:proofErr w:type="gramStart"/>
      <w:r w:rsidRPr="00E14454">
        <w:rPr>
          <w:rFonts w:ascii="Arial" w:eastAsia="Times New Roman" w:hAnsi="Arial" w:cs="Arial"/>
          <w:sz w:val="28"/>
          <w:szCs w:val="28"/>
          <w:lang w:eastAsia="ru-RU"/>
        </w:rPr>
        <w:t>гарантий</w:t>
      </w:r>
      <w:proofErr w:type="gramEnd"/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 как работников, так и работодателей.</w:t>
      </w:r>
    </w:p>
    <w:p w:rsidR="00E14454" w:rsidRPr="00E14454" w:rsidRDefault="00E14454" w:rsidP="00E1445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Для начала важно ответить на вопрос: почему люди все больше переходят на неформальную занятость? Здесь существует несколько основных причин: невозможность устроиться по договорной форме (большая конкуренция, маленькое предложение, нежелание выплачивать налоги); гибкий график работы; дополнительный доход; пример друзей; нежелание работать под надзором начальства или в коллективе; устройство на работу без высокого уровня образования, квалификации.</w:t>
      </w:r>
    </w:p>
    <w:p w:rsidR="00E14454" w:rsidRPr="00E14454" w:rsidRDefault="00E14454" w:rsidP="00E1445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При этом</w:t>
      </w:r>
      <w:proofErr w:type="gramStart"/>
      <w:r w:rsidRPr="00E14454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 существуют преимущества официального трудоустройства на работу.</w:t>
      </w:r>
    </w:p>
    <w:p w:rsidR="00E14454" w:rsidRPr="00E14454" w:rsidRDefault="00E14454" w:rsidP="00E1445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 w:rsidRPr="00E1445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Для работников таковыми являются</w:t>
      </w:r>
      <w:bookmarkEnd w:id="0"/>
      <w:r w:rsidRPr="00E14454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 достойные условия оплаты труда;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 своевременное и полное получение официальной заработной платы;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 осуществление обязательного социального страхования работников в соответствии с федеральными законами;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 государственное пенсионное обеспечение;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 оплачиваемый лист временной нетрудоспособности (больничный);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 ежегодно оплачиваемый отпуск;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 получение налоговых вычетов;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 возможность получения кредита;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 получение гарантированных государством выплат при увольнении в связи с ликвидацией организации, сокращением численности или штата работников;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- временном переводе на другую работу, в том числе по состоянию здоровья, временном </w:t>
      </w:r>
      <w:proofErr w:type="gramStart"/>
      <w:r w:rsidRPr="00E14454">
        <w:rPr>
          <w:rFonts w:ascii="Arial" w:eastAsia="Times New Roman" w:hAnsi="Arial" w:cs="Arial"/>
          <w:sz w:val="28"/>
          <w:szCs w:val="28"/>
          <w:lang w:eastAsia="ru-RU"/>
        </w:rPr>
        <w:t>простое</w:t>
      </w:r>
      <w:proofErr w:type="gramEnd"/>
      <w:r w:rsidRPr="00E1445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-получение пособия по беременности и родам;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-получение пособия по уходу за ребенком до 1,5 лет;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-незаконные действия работодателя можно оспорить в суде и др.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1445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Преимуществами официального трудоустройства на работу для работодателя являются: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 положительная деловая репутация и положительный имидж социально ответственного работодателя;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 право требовать от работника выполнения обязательств, определенных трудовым договором, соблюдения правил внутреннего трудового распорядка организации;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 возможность привлечения работников к дисциплинарной и материальной ответственности в соответствии с действующим законодательством;</w:t>
      </w:r>
    </w:p>
    <w:p w:rsidR="00E14454" w:rsidRPr="00E14454" w:rsidRDefault="00E14454" w:rsidP="00E144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- возможность участия в программах господдержки, в том числе субсидировании малого предпринимательства, сельского хозяйства, туристической деятельности.</w:t>
      </w:r>
    </w:p>
    <w:p w:rsidR="00E14454" w:rsidRPr="00E14454" w:rsidRDefault="00E14454" w:rsidP="00E1445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Необходимо отметить, что оформление трудовых отношений является обязанностью работодателя и полностью регламентируется Трудовым Кодексом Российской Федерации. За невыполнение данного требования предусмотрена административная ответственность.</w:t>
      </w:r>
    </w:p>
    <w:p w:rsidR="00E14454" w:rsidRPr="00E14454" w:rsidRDefault="00E14454" w:rsidP="00E1445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Согласно ст. 67 Трудового кодекса РФ  срок заключения трудового договора составляет 3 дня с момента допуска человека к работе и не зависит от того, принят ли сотрудник на испытательный срок.</w:t>
      </w:r>
    </w:p>
    <w:p w:rsidR="00E14454" w:rsidRPr="00E14454" w:rsidRDefault="00E14454" w:rsidP="00E1445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Условия оплаты труда, в том числе размер оклада работника, доплаты, надбавки и поощрительные выплаты, являются обязательными для включения в трудовой договор (</w:t>
      </w:r>
      <w:proofErr w:type="spellStart"/>
      <w:r w:rsidRPr="00E14454">
        <w:rPr>
          <w:rFonts w:ascii="Arial" w:eastAsia="Times New Roman" w:hAnsi="Arial" w:cs="Arial"/>
          <w:sz w:val="28"/>
          <w:szCs w:val="28"/>
          <w:lang w:eastAsia="ru-RU"/>
        </w:rPr>
        <w:t>абз</w:t>
      </w:r>
      <w:proofErr w:type="spellEnd"/>
      <w:r w:rsidRPr="00E14454">
        <w:rPr>
          <w:rFonts w:ascii="Arial" w:eastAsia="Times New Roman" w:hAnsi="Arial" w:cs="Arial"/>
          <w:sz w:val="28"/>
          <w:szCs w:val="28"/>
          <w:lang w:eastAsia="ru-RU"/>
        </w:rPr>
        <w:t>. 5 ч.2 ст. 57 ТК РФ). В соответствии со ст. 135 ТК РФ заработная плата работнику устанавливается трудовым договором, согласно действующим у данного работодателя системам оплаты труда.</w:t>
      </w:r>
    </w:p>
    <w:p w:rsidR="00E14454" w:rsidRPr="00E14454" w:rsidRDefault="00E14454" w:rsidP="00E144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10" w:history="1">
        <w:r w:rsidRPr="00E14454">
          <w:rPr>
            <w:rFonts w:ascii="Arial" w:eastAsia="Times New Roman" w:hAnsi="Arial" w:cs="Arial"/>
            <w:sz w:val="28"/>
            <w:szCs w:val="28"/>
            <w:lang w:eastAsia="ru-RU"/>
          </w:rPr>
          <w:t>нормы труда</w:t>
        </w:r>
      </w:hyperlink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 (трудовые обязанности), не может быть ниже минимального </w:t>
      </w:r>
      <w:proofErr w:type="gramStart"/>
      <w:r w:rsidRPr="00E14454">
        <w:rPr>
          <w:rFonts w:ascii="Arial" w:eastAsia="Times New Roman" w:hAnsi="Arial" w:cs="Arial"/>
          <w:sz w:val="28"/>
          <w:szCs w:val="28"/>
          <w:lang w:eastAsia="ru-RU"/>
        </w:rPr>
        <w:t>размера оплаты труда</w:t>
      </w:r>
      <w:proofErr w:type="gramEnd"/>
      <w:r w:rsidRPr="00E1445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14454" w:rsidRPr="00E14454" w:rsidRDefault="00E14454" w:rsidP="00E1445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1" w:history="1">
        <w:r w:rsidRPr="00E14454">
          <w:rPr>
            <w:rFonts w:ascii="Arial" w:eastAsia="Times New Roman" w:hAnsi="Arial" w:cs="Arial"/>
            <w:sz w:val="28"/>
            <w:szCs w:val="28"/>
            <w:lang w:eastAsia="ru-RU"/>
          </w:rPr>
          <w:t xml:space="preserve">Минимальный </w:t>
        </w:r>
        <w:proofErr w:type="gramStart"/>
        <w:r w:rsidRPr="00E14454">
          <w:rPr>
            <w:rFonts w:ascii="Arial" w:eastAsia="Times New Roman" w:hAnsi="Arial" w:cs="Arial"/>
            <w:sz w:val="28"/>
            <w:szCs w:val="28"/>
            <w:lang w:eastAsia="ru-RU"/>
          </w:rPr>
          <w:t>размер оплаты труда</w:t>
        </w:r>
        <w:proofErr w:type="gramEnd"/>
      </w:hyperlink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 устанавливается одновременно на всей территории Российской Федерации федеральным законом и не может быть ниже величины </w:t>
      </w:r>
      <w:hyperlink r:id="rId12" w:history="1">
        <w:r w:rsidRPr="00E14454">
          <w:rPr>
            <w:rFonts w:ascii="Arial" w:eastAsia="Times New Roman" w:hAnsi="Arial" w:cs="Arial"/>
            <w:sz w:val="28"/>
            <w:szCs w:val="28"/>
            <w:lang w:eastAsia="ru-RU"/>
          </w:rPr>
          <w:t>прожиточного минимума</w:t>
        </w:r>
      </w:hyperlink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 трудоспособного населения.</w:t>
      </w:r>
    </w:p>
    <w:p w:rsidR="00E14454" w:rsidRPr="00E14454" w:rsidRDefault="00E14454" w:rsidP="00E144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В 2022г. минимальный </w:t>
      </w:r>
      <w:proofErr w:type="gramStart"/>
      <w:r w:rsidRPr="00E14454">
        <w:rPr>
          <w:rFonts w:ascii="Arial" w:eastAsia="Times New Roman" w:hAnsi="Arial" w:cs="Arial"/>
          <w:sz w:val="28"/>
          <w:szCs w:val="28"/>
          <w:lang w:eastAsia="ru-RU"/>
        </w:rPr>
        <w:t>размер оплаты труда</w:t>
      </w:r>
      <w:proofErr w:type="gramEnd"/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 в РФ составляет 13890  руб. и увеличивается на районные </w:t>
      </w:r>
      <w:r w:rsidRPr="00E14454">
        <w:rPr>
          <w:rFonts w:ascii="Arial" w:hAnsi="Arial" w:cs="Arial"/>
          <w:sz w:val="28"/>
          <w:szCs w:val="28"/>
        </w:rPr>
        <w:t>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местностях. Таким образом, в Приморском крае, с учетом всех надбавок и коэффициентов МРОТ составляет 20835 руб.</w:t>
      </w:r>
    </w:p>
    <w:p w:rsidR="00E14454" w:rsidRPr="00E14454" w:rsidRDefault="00E14454" w:rsidP="00E144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hAnsi="Arial" w:cs="Arial"/>
          <w:sz w:val="28"/>
          <w:szCs w:val="28"/>
        </w:rPr>
        <w:lastRenderedPageBreak/>
        <w:t xml:space="preserve">За </w:t>
      </w:r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выплату заработной платы ниже МРОТ (если нет уголовно наказуемого деяния) предусмотрена ответственность по </w:t>
      </w:r>
      <w:hyperlink r:id="rId13" w:history="1">
        <w:r w:rsidRPr="00E14454">
          <w:rPr>
            <w:rFonts w:ascii="Arial" w:eastAsia="Times New Roman" w:hAnsi="Arial" w:cs="Arial"/>
            <w:sz w:val="28"/>
            <w:szCs w:val="28"/>
            <w:lang w:eastAsia="ru-RU"/>
          </w:rPr>
          <w:t>ч. 6 ст. 5.27</w:t>
        </w:r>
      </w:hyperlink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 КоАП РФ в виде предупреждения или штрафа.</w:t>
      </w:r>
    </w:p>
    <w:p w:rsidR="00E14454" w:rsidRPr="00E14454" w:rsidRDefault="00E14454" w:rsidP="00E144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Сегодня попадаются недобросовестные работодатели, осуществляющие прием на работу без оформления трудовых договоров либо фиктивное оформление договоров, когда намеренно занижается ставка и размер официальной оплаты труда, заработная плата или ее часть выплачивается «в конверте», что является нарушением трудового законодательства, ущемлением прав работника на социальное и пенсионное обеспечение. </w:t>
      </w:r>
    </w:p>
    <w:p w:rsidR="00E14454" w:rsidRPr="00E14454" w:rsidRDefault="00E14454" w:rsidP="00E144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>Сокрытие реальной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“Теневая” заработная плата не обеспечивает социальной защищенности наемных работников.</w:t>
      </w:r>
    </w:p>
    <w:p w:rsidR="00E14454" w:rsidRPr="00E14454" w:rsidRDefault="00E14454" w:rsidP="00E1445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Межрайонной ИФНС России № 9 по Приморскому краю, совместно с представителями Администраций муниципальных образований, на постоянной основе проводится работа по выявлению хозяйствующих субъектов, имеющих неоформленные трудовые отношения с работниками, а также занимающихся незаконной предпринимательской деятельностью с целью привлечения их к уплате налогов. </w:t>
      </w:r>
    </w:p>
    <w:p w:rsidR="00E14454" w:rsidRPr="00E14454" w:rsidRDefault="00E14454" w:rsidP="00E1445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Данные работодатели рассматриваются на заседаниях рабочей группы Межведомственной комиссии по налоговой и социальной политике при главах Администраций муниципальных образований. </w:t>
      </w:r>
    </w:p>
    <w:p w:rsidR="00E14454" w:rsidRPr="00E14454" w:rsidRDefault="00E14454" w:rsidP="00E1445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Кроме того, инспекцией проводится работа с поступающими обращениями граждан об осуществлении деятельности без заключения трудовых отношений и выплате заработной платы «в конвертах». </w:t>
      </w:r>
    </w:p>
    <w:p w:rsidR="00E14454" w:rsidRPr="00E14454" w:rsidRDefault="00E14454" w:rsidP="00E14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4454">
        <w:rPr>
          <w:rFonts w:ascii="Arial" w:eastAsia="Times New Roman" w:hAnsi="Arial" w:cs="Arial"/>
          <w:sz w:val="28"/>
          <w:szCs w:val="28"/>
          <w:lang w:eastAsia="ru-RU"/>
        </w:rPr>
        <w:t xml:space="preserve">Полностью искоренить проявления неформальной занятости возможно лишь с помощью самих участников трудовых отношений – работников и работодателей, от их гражданской позиции зависит эффективность этой работы. </w:t>
      </w:r>
    </w:p>
    <w:p w:rsidR="00BC0FA9" w:rsidRPr="00E14454" w:rsidRDefault="00BC0FA9" w:rsidP="00E14454">
      <w:pPr>
        <w:pStyle w:val="a7"/>
        <w:spacing w:line="300" w:lineRule="atLeast"/>
        <w:ind w:firstLine="709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E14454" w:rsidSect="00156A6E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4E7E5A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4454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A301638D862F57FA37A030E6E03BAA41ABA2AD0AD7A08D7D1BDC43E5A54E8D6058D5CBF776E979031A2F2CF65A1FA63EB7644910F6H0o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1B4EE94CB3FAA5C9BCAB95D26085C5616609585795B1774DF3830CB513D10D94FEDD66ED3F604CCF9B1A0Ej8U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1B4EE94CB3FAA5C9BCAB95D26085C5636001535895B1774DF3830CB513D11F94A6D167EA21614FDACD4B4BD422C1C1F973E41015F0EDjDU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294F5B6630488AC44A1E5E8076249D6DF5FE82057B871C5DD27530DF3344B3D4E40D6EBFF836E67BA3861D75ZBV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BD05-4775-48EE-95FD-E035D34A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5</cp:revision>
  <cp:lastPrinted>2020-03-26T02:50:00Z</cp:lastPrinted>
  <dcterms:created xsi:type="dcterms:W3CDTF">2022-01-11T06:44:00Z</dcterms:created>
  <dcterms:modified xsi:type="dcterms:W3CDTF">2022-03-28T02:08:00Z</dcterms:modified>
</cp:coreProperties>
</file>